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DDDE" w14:textId="77777777" w:rsidR="009E0957" w:rsidRDefault="009E0957" w:rsidP="009E0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4F5A73" wp14:editId="654D9E4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889BB" w14:textId="77777777" w:rsidR="009E0957" w:rsidRDefault="009E0957" w:rsidP="009E0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989CFA" w14:textId="77777777" w:rsidR="009E0957" w:rsidRDefault="009E0957" w:rsidP="009E0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CB1F0D" w14:textId="77777777" w:rsidR="009E0957" w:rsidRPr="00604332" w:rsidRDefault="009E0957" w:rsidP="009E095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57315DC" w14:textId="77777777" w:rsidR="009E0957" w:rsidRDefault="009E0957" w:rsidP="009E09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1A4E1F" w14:textId="77777777" w:rsidR="009E0957" w:rsidRDefault="009E0957" w:rsidP="009E09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B33D3C0" w14:textId="5FB53165" w:rsidR="009E0957" w:rsidRPr="00BC05AF" w:rsidRDefault="009E0957" w:rsidP="009E0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158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39C800AC" w14:textId="3D05A58C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із </w:t>
      </w:r>
      <w:r w:rsidRPr="00934B28">
        <w:rPr>
          <w:rFonts w:ascii="Times New Roman" w:hAnsi="Times New Roman"/>
          <w:b/>
          <w:sz w:val="28"/>
          <w:szCs w:val="28"/>
        </w:rPr>
        <w:t>зем</w:t>
      </w:r>
      <w:r>
        <w:rPr>
          <w:rFonts w:ascii="Times New Roman" w:hAnsi="Times New Roman"/>
          <w:b/>
          <w:sz w:val="28"/>
          <w:szCs w:val="28"/>
        </w:rPr>
        <w:t>ель</w:t>
      </w:r>
      <w:r w:rsidRPr="00934B28">
        <w:rPr>
          <w:rFonts w:ascii="Times New Roman" w:hAnsi="Times New Roman"/>
          <w:b/>
          <w:sz w:val="28"/>
          <w:szCs w:val="28"/>
        </w:rPr>
        <w:t xml:space="preserve"> промисловості, </w:t>
      </w:r>
    </w:p>
    <w:p w14:paraId="3B42524E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934B28">
        <w:rPr>
          <w:rFonts w:ascii="Times New Roman" w:hAnsi="Times New Roman"/>
          <w:b/>
          <w:sz w:val="28"/>
          <w:szCs w:val="28"/>
        </w:rPr>
        <w:t xml:space="preserve">транспорту, електронних комунікацій, </w:t>
      </w:r>
    </w:p>
    <w:p w14:paraId="6AD73D13" w14:textId="48CEA951" w:rsidR="00934B28" w:rsidRPr="007D583B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934B28">
        <w:rPr>
          <w:rFonts w:ascii="Times New Roman" w:hAnsi="Times New Roman"/>
          <w:b/>
          <w:sz w:val="28"/>
          <w:szCs w:val="28"/>
        </w:rPr>
        <w:t>енергетики, оборони та іншого призначення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18E3F9B5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934B28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934B28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34B28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BC1EAF" w:rsidRPr="00BC1EAF">
        <w:rPr>
          <w:rFonts w:ascii="Times New Roman" w:hAnsi="Times New Roman" w:cs="Times New Roman"/>
          <w:sz w:val="28"/>
          <w:szCs w:val="28"/>
        </w:rPr>
        <w:t>0523482200:02:000:0310, площею 0,1286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(за межами с.Борщагівка)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6EAEE25E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>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кадастровий номер </w:t>
      </w:r>
      <w:r w:rsidR="00BC1EAF" w:rsidRPr="00BC1EAF">
        <w:rPr>
          <w:rFonts w:ascii="Times New Roman" w:hAnsi="Times New Roman" w:cs="Times New Roman"/>
          <w:sz w:val="28"/>
          <w:szCs w:val="28"/>
        </w:rPr>
        <w:t>0523482200:02:000:0310, площею 0,1286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господарства, яка розташована на території Погребищенської міської територіальної громади Вінницького району Вінницької області (за межами с.Борщагівка)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9616E" w14:textId="77777777" w:rsidR="00673D0D" w:rsidRDefault="00673D0D" w:rsidP="00063119">
      <w:pPr>
        <w:spacing w:after="0" w:line="240" w:lineRule="auto"/>
      </w:pPr>
      <w:r>
        <w:separator/>
      </w:r>
    </w:p>
  </w:endnote>
  <w:endnote w:type="continuationSeparator" w:id="0">
    <w:p w14:paraId="107BE504" w14:textId="77777777" w:rsidR="00673D0D" w:rsidRDefault="00673D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0756" w14:textId="77777777" w:rsidR="00673D0D" w:rsidRDefault="00673D0D" w:rsidP="00063119">
      <w:pPr>
        <w:spacing w:after="0" w:line="240" w:lineRule="auto"/>
      </w:pPr>
      <w:r>
        <w:separator/>
      </w:r>
    </w:p>
  </w:footnote>
  <w:footnote w:type="continuationSeparator" w:id="0">
    <w:p w14:paraId="76B3BBCE" w14:textId="77777777" w:rsidR="00673D0D" w:rsidRDefault="00673D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3317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3D0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0957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1EAF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030C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95EB-69CD-4DB8-8A0B-C6D7DC85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1734</Words>
  <Characters>989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2026-02-04T09:30:00Z</cp:lastPrinted>
  <dcterms:created xsi:type="dcterms:W3CDTF">2026-02-04T09:32:00Z</dcterms:created>
  <dcterms:modified xsi:type="dcterms:W3CDTF">2026-03-02T06:42:00Z</dcterms:modified>
</cp:coreProperties>
</file>